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</w:t>
      </w:r>
      <w:r w:rsidR="00B61DB1" w:rsidRPr="00F06DD8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F06DD8" w:rsidRDefault="00101830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77686879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35pt;height:61.95pt" o:ole="" fillcolor="window">
            <v:imagedata r:id="rId7" o:title=""/>
          </v:shape>
          <o:OLEObject Type="Embed" ProgID="Equation.3" ShapeID="_x0000_i1026" DrawAspect="Content" ObjectID="_1677686880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77686881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77686882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65pt;height:28.45pt" o:ole="">
            <v:imagedata r:id="rId13" o:title=""/>
          </v:shape>
          <o:OLEObject Type="Embed" ProgID="Equation.3" ShapeID="_x0000_i1029" DrawAspect="Content" ObjectID="_1677686883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77686884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77686885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3C733B" w:rsidRDefault="003C733B" w:rsidP="003C733B">
      <w:pPr>
        <w:pStyle w:val="a5"/>
        <w:spacing w:line="240" w:lineRule="auto"/>
        <w:jc w:val="center"/>
        <w:rPr>
          <w:sz w:val="24"/>
          <w:szCs w:val="24"/>
        </w:rPr>
      </w:pPr>
    </w:p>
    <w:p w:rsidR="003C733B" w:rsidRPr="006E19CE" w:rsidRDefault="003C733B" w:rsidP="003C733B">
      <w:pPr>
        <w:pStyle w:val="a5"/>
        <w:spacing w:line="240" w:lineRule="auto"/>
        <w:jc w:val="center"/>
        <w:rPr>
          <w:sz w:val="24"/>
          <w:szCs w:val="24"/>
        </w:rPr>
      </w:pPr>
      <w:r w:rsidRPr="006E19CE">
        <w:rPr>
          <w:position w:val="-20"/>
          <w:sz w:val="24"/>
          <w:szCs w:val="24"/>
        </w:rPr>
        <w:object w:dxaOrig="1660" w:dyaOrig="440">
          <v:shape id="_x0000_i1036" type="#_x0000_t75" style="width:82.9pt;height:21.75pt" o:ole="" fillcolor="window">
            <v:imagedata r:id="rId20" o:title=""/>
          </v:shape>
          <o:OLEObject Type="Embed" ProgID="Equation.3" ShapeID="_x0000_i1036" DrawAspect="Content" ObjectID="_1677686886" r:id="rId21"/>
        </w:object>
      </w:r>
      <w:r w:rsidRPr="006E19CE">
        <w:rPr>
          <w:sz w:val="24"/>
          <w:szCs w:val="24"/>
        </w:rPr>
        <w:t xml:space="preserve"> где:</w:t>
      </w:r>
    </w:p>
    <w:p w:rsidR="003C733B" w:rsidRPr="006E19CE" w:rsidRDefault="003C733B" w:rsidP="003C733B">
      <w:pPr>
        <w:pStyle w:val="a5"/>
        <w:spacing w:line="240" w:lineRule="auto"/>
        <w:rPr>
          <w:sz w:val="24"/>
          <w:szCs w:val="24"/>
        </w:rPr>
      </w:pPr>
      <w:r w:rsidRPr="006E19CE">
        <w:rPr>
          <w:position w:val="-20"/>
          <w:sz w:val="24"/>
          <w:szCs w:val="24"/>
        </w:rPr>
        <w:object w:dxaOrig="480" w:dyaOrig="440">
          <v:shape id="_x0000_i1037" type="#_x0000_t75" style="width:23.45pt;height:21.75pt" o:ole="" fillcolor="window">
            <v:imagedata r:id="rId22" o:title=""/>
          </v:shape>
          <o:OLEObject Type="Embed" ProgID="Equation.3" ShapeID="_x0000_i1037" DrawAspect="Content" ObjectID="_1677686887" r:id="rId23"/>
        </w:object>
      </w:r>
      <w:r w:rsidRPr="006E19CE">
        <w:rPr>
          <w:sz w:val="24"/>
          <w:szCs w:val="24"/>
        </w:rPr>
        <w:t xml:space="preserve"> – баллы, присуждаемые </w:t>
      </w:r>
      <w:proofErr w:type="spellStart"/>
      <w:r w:rsidRPr="006E19CE">
        <w:rPr>
          <w:sz w:val="24"/>
          <w:szCs w:val="24"/>
          <w:lang w:val="en-US"/>
        </w:rPr>
        <w:t>i</w:t>
      </w:r>
      <w:proofErr w:type="spellEnd"/>
      <w:r w:rsidRPr="006E19CE">
        <w:rPr>
          <w:sz w:val="24"/>
          <w:szCs w:val="24"/>
        </w:rPr>
        <w:t>-ой Заявке Участника по указанному критерию;</w:t>
      </w:r>
    </w:p>
    <w:p w:rsidR="003C733B" w:rsidRPr="00301663" w:rsidRDefault="003C733B" w:rsidP="003C733B">
      <w:pPr>
        <w:pStyle w:val="a5"/>
        <w:spacing w:line="240" w:lineRule="auto"/>
        <w:rPr>
          <w:i/>
          <w:sz w:val="24"/>
          <w:szCs w:val="24"/>
        </w:rPr>
      </w:pPr>
      <w:r w:rsidRPr="006E19CE">
        <w:rPr>
          <w:i/>
          <w:position w:val="-18"/>
          <w:sz w:val="24"/>
          <w:szCs w:val="24"/>
        </w:rPr>
        <w:object w:dxaOrig="320" w:dyaOrig="420">
          <v:shape id="_x0000_i1038" type="#_x0000_t75" style="width:15.9pt;height:20.95pt" o:ole="" fillcolor="window">
            <v:imagedata r:id="rId24" o:title=""/>
          </v:shape>
          <o:OLEObject Type="Embed" ProgID="Equation.3" ShapeID="_x0000_i1038" DrawAspect="Content" ObjectID="_1677686888" r:id="rId25"/>
        </w:object>
      </w:r>
      <w:r w:rsidRPr="006E19CE">
        <w:rPr>
          <w:i/>
          <w:sz w:val="24"/>
          <w:szCs w:val="24"/>
        </w:rPr>
        <w:t xml:space="preserve"> – </w:t>
      </w:r>
      <w:r w:rsidRPr="006E19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6E19CE">
        <w:rPr>
          <w:i/>
          <w:sz w:val="24"/>
          <w:szCs w:val="24"/>
        </w:rPr>
        <w:t>я;</w:t>
      </w:r>
    </w:p>
    <w:p w:rsidR="003C733B" w:rsidRPr="00301663" w:rsidRDefault="003C733B" w:rsidP="003C733B">
      <w:pPr>
        <w:pStyle w:val="a5"/>
        <w:spacing w:line="240" w:lineRule="auto"/>
        <w:rPr>
          <w:sz w:val="24"/>
          <w:szCs w:val="24"/>
        </w:rPr>
      </w:pPr>
      <w:r w:rsidRPr="00301663">
        <w:rPr>
          <w:position w:val="-20"/>
          <w:sz w:val="24"/>
          <w:szCs w:val="24"/>
        </w:rPr>
        <w:object w:dxaOrig="340" w:dyaOrig="440">
          <v:shape id="_x0000_i1039" type="#_x0000_t75" style="width:17.6pt;height:21.75pt" o:ole="">
            <v:imagedata r:id="rId26" o:title=""/>
          </v:shape>
          <o:OLEObject Type="Embed" ProgID="Equation.3" ShapeID="_x0000_i1039" DrawAspect="Content" ObjectID="_1677686889" r:id="rId27"/>
        </w:object>
      </w:r>
      <w:r w:rsidRPr="00301663">
        <w:rPr>
          <w:sz w:val="24"/>
          <w:szCs w:val="24"/>
        </w:rPr>
        <w:t xml:space="preserve"> – определяется по таблице №1</w:t>
      </w:r>
    </w:p>
    <w:p w:rsidR="003C733B" w:rsidRPr="00301663" w:rsidRDefault="003C733B" w:rsidP="003C733B">
      <w:pPr>
        <w:pStyle w:val="a5"/>
        <w:spacing w:line="240" w:lineRule="auto"/>
        <w:jc w:val="right"/>
        <w:rPr>
          <w:sz w:val="24"/>
          <w:szCs w:val="24"/>
        </w:rPr>
      </w:pPr>
      <w:r w:rsidRPr="00301663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3C733B" w:rsidRPr="00A77E1E" w:rsidTr="00D3632F">
        <w:tc>
          <w:tcPr>
            <w:tcW w:w="9606" w:type="dxa"/>
          </w:tcPr>
          <w:p w:rsidR="003C733B" w:rsidRPr="00A77E1E" w:rsidRDefault="003C733B" w:rsidP="00D3632F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40" type="#_x0000_t75" style="width:17.6pt;height:21.75pt" o:ole="">
                  <v:imagedata r:id="rId28" o:title=""/>
                </v:shape>
                <o:OLEObject Type="Embed" ProgID="Equation.3" ShapeID="_x0000_i1040" DrawAspect="Content" ObjectID="_1677686890" r:id="rId29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3C733B" w:rsidRPr="00A77E1E" w:rsidTr="00D3632F">
        <w:trPr>
          <w:trHeight w:val="239"/>
        </w:trPr>
        <w:tc>
          <w:tcPr>
            <w:tcW w:w="9606" w:type="dxa"/>
          </w:tcPr>
          <w:p w:rsidR="003C733B" w:rsidRPr="00C12AFD" w:rsidRDefault="003C733B" w:rsidP="00D3632F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5pt;height:21.75pt" o:ole="">
                  <v:imagedata r:id="rId30" o:title=""/>
                </v:shape>
                <o:OLEObject Type="Embed" ProgID="Equation.3" ShapeID="_x0000_i1041" DrawAspect="Content" ObjectID="_1677686891" r:id="rId31"/>
              </w:object>
            </w:r>
          </w:p>
        </w:tc>
      </w:tr>
      <w:tr w:rsidR="003C733B" w:rsidRPr="00A77E1E" w:rsidTr="00D3632F">
        <w:trPr>
          <w:trHeight w:val="239"/>
        </w:trPr>
        <w:tc>
          <w:tcPr>
            <w:tcW w:w="9606" w:type="dxa"/>
          </w:tcPr>
          <w:p w:rsidR="003C733B" w:rsidRPr="00A77E1E" w:rsidRDefault="003C733B" w:rsidP="00D3632F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2" type="#_x0000_t75" style="width:38.5pt;height:21.75pt" o:ole="">
                  <v:imagedata r:id="rId30" o:title=""/>
                </v:shape>
                <o:OLEObject Type="Embed" ProgID="Equation.3" ShapeID="_x0000_i1042" DrawAspect="Content" ObjectID="_1677686892" r:id="rId32"/>
              </w:object>
            </w:r>
          </w:p>
        </w:tc>
      </w:tr>
      <w:tr w:rsidR="003C733B" w:rsidRPr="00A77E1E" w:rsidTr="00D3632F">
        <w:tc>
          <w:tcPr>
            <w:tcW w:w="9606" w:type="dxa"/>
          </w:tcPr>
          <w:p w:rsidR="003C733B" w:rsidRPr="00A77E1E" w:rsidRDefault="003C733B" w:rsidP="00D3632F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3" type="#_x0000_t75" style="width:47.7pt;height:21.75pt" o:ole="">
                  <v:imagedata r:id="rId33" o:title=""/>
                </v:shape>
                <o:OLEObject Type="Embed" ProgID="Equation.3" ShapeID="_x0000_i1043" DrawAspect="Content" ObjectID="_1677686893" r:id="rId34"/>
              </w:object>
            </w:r>
          </w:p>
        </w:tc>
      </w:tr>
      <w:tr w:rsidR="003C733B" w:rsidRPr="00A77E1E" w:rsidTr="00D3632F">
        <w:tc>
          <w:tcPr>
            <w:tcW w:w="9606" w:type="dxa"/>
          </w:tcPr>
          <w:p w:rsidR="003C733B" w:rsidRPr="00A77E1E" w:rsidRDefault="003C733B" w:rsidP="00D3632F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4" type="#_x0000_t75" style="width:46.9pt;height:21.75pt" o:ole="">
                  <v:imagedata r:id="rId35" o:title=""/>
                </v:shape>
                <o:OLEObject Type="Embed" ProgID="Equation.3" ShapeID="_x0000_i1044" DrawAspect="Content" ObjectID="_1677686894" r:id="rId36"/>
              </w:object>
            </w:r>
          </w:p>
        </w:tc>
      </w:tr>
    </w:tbl>
    <w:p w:rsidR="003C733B" w:rsidRPr="00301663" w:rsidRDefault="003C733B" w:rsidP="003C733B">
      <w:pPr>
        <w:pStyle w:val="a5"/>
        <w:spacing w:line="240" w:lineRule="auto"/>
        <w:rPr>
          <w:sz w:val="24"/>
          <w:szCs w:val="24"/>
        </w:rPr>
      </w:pPr>
      <w:r w:rsidRPr="00301663">
        <w:rPr>
          <w:sz w:val="24"/>
          <w:szCs w:val="24"/>
        </w:rPr>
        <w:lastRenderedPageBreak/>
        <w:t xml:space="preserve">*баллы начисляются по наименьшему гарантийному сроку </w:t>
      </w:r>
      <w:r>
        <w:rPr>
          <w:sz w:val="24"/>
          <w:szCs w:val="24"/>
        </w:rPr>
        <w:t>на всю предлагаемую продукцию</w:t>
      </w:r>
      <w:r w:rsidRPr="00301663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2" type="#_x0000_t75" style="width:22.6pt;height:21.75pt" o:ole="" fillcolor="window">
            <v:imagedata r:id="rId37" o:title=""/>
          </v:shape>
          <o:OLEObject Type="Embed" ProgID="Equation.3" ShapeID="_x0000_i1032" DrawAspect="Content" ObjectID="_1677686895" r:id="rId38"/>
        </w:object>
      </w:r>
      <w:r w:rsidRPr="00F06DD8">
        <w:rPr>
          <w:sz w:val="24"/>
          <w:szCs w:val="24"/>
          <w:u w:val="single"/>
        </w:rPr>
        <w:t>рас</w:t>
      </w:r>
      <w:bookmarkStart w:id="3" w:name="_GoBack"/>
      <w:bookmarkEnd w:id="3"/>
      <w:r w:rsidRPr="00F06DD8">
        <w:rPr>
          <w:sz w:val="24"/>
          <w:szCs w:val="24"/>
          <w:u w:val="single"/>
        </w:rPr>
        <w:t>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3" type="#_x0000_t75" style="width:96.3pt;height:31.8pt" o:ole="" fillcolor="window">
            <v:imagedata r:id="rId39" o:title=""/>
          </v:shape>
          <o:OLEObject Type="Embed" ProgID="Equation.3" ShapeID="_x0000_i1033" DrawAspect="Content" ObjectID="_1677686896" r:id="rId40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4" type="#_x0000_t75" style="width:22.6pt;height:21.75pt" o:ole="" fillcolor="window">
            <v:imagedata r:id="rId41" o:title=""/>
          </v:shape>
          <o:OLEObject Type="Embed" ProgID="Equation.3" ShapeID="_x0000_i1034" DrawAspect="Content" ObjectID="_1677686897" r:id="rId42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35" type="#_x0000_t75" style="width:15.9pt;height:21.75pt" o:ole="" fillcolor="window">
            <v:imagedata r:id="rId43" o:title=""/>
          </v:shape>
          <o:OLEObject Type="Embed" ProgID="Equation.3" ShapeID="_x0000_i1035" DrawAspect="Content" ObjectID="_1677686898" r:id="rId44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C733B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DF5A1B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7</cp:revision>
  <dcterms:created xsi:type="dcterms:W3CDTF">2020-11-12T12:44:00Z</dcterms:created>
  <dcterms:modified xsi:type="dcterms:W3CDTF">2021-03-19T16:20:00Z</dcterms:modified>
</cp:coreProperties>
</file>